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C3" w:rsidRDefault="00DB1F76" w:rsidP="00195823">
      <w:pPr>
        <w:jc w:val="center"/>
      </w:pPr>
      <w:r>
        <w:rPr>
          <w:noProof/>
        </w:rPr>
        <w:drawing>
          <wp:inline distT="0" distB="0" distL="0" distR="0">
            <wp:extent cx="2743200" cy="9570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ITFCLogo1Hor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823" w:rsidRDefault="00195823"/>
    <w:p w:rsidR="00195823" w:rsidRPr="00CA0544" w:rsidRDefault="00E0438C" w:rsidP="00CA05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0544">
        <w:rPr>
          <w:sz w:val="24"/>
          <w:szCs w:val="24"/>
        </w:rPr>
        <w:t>Georgians with a traumatic brain and/or spinal cord injury may apply to the Commission for goods and services that maximize independence and recovery, such as:</w:t>
      </w:r>
    </w:p>
    <w:p w:rsidR="00E0438C" w:rsidRPr="00653C2C" w:rsidRDefault="00E0438C" w:rsidP="0072355D">
      <w:pPr>
        <w:spacing w:after="120" w:line="240" w:lineRule="auto"/>
        <w:ind w:left="720" w:firstLine="720"/>
        <w:rPr>
          <w:sz w:val="24"/>
          <w:szCs w:val="24"/>
        </w:rPr>
      </w:pPr>
      <w:r w:rsidRPr="00653C2C">
        <w:rPr>
          <w:sz w:val="24"/>
          <w:szCs w:val="24"/>
        </w:rPr>
        <w:t>Wheelchair</w:t>
      </w:r>
      <w:r w:rsidRPr="00653C2C">
        <w:rPr>
          <w:sz w:val="24"/>
          <w:szCs w:val="24"/>
        </w:rPr>
        <w:tab/>
      </w:r>
      <w:r w:rsidRPr="00653C2C">
        <w:rPr>
          <w:sz w:val="24"/>
          <w:szCs w:val="24"/>
        </w:rPr>
        <w:tab/>
      </w:r>
      <w:r w:rsidRPr="00653C2C">
        <w:rPr>
          <w:sz w:val="24"/>
          <w:szCs w:val="24"/>
        </w:rPr>
        <w:tab/>
      </w:r>
      <w:r w:rsidRPr="00653C2C">
        <w:rPr>
          <w:sz w:val="24"/>
          <w:szCs w:val="24"/>
        </w:rPr>
        <w:tab/>
        <w:t>Bathroom Modifications for Accessibility</w:t>
      </w:r>
    </w:p>
    <w:p w:rsidR="00E0438C" w:rsidRPr="00653C2C" w:rsidRDefault="00E0438C" w:rsidP="0072355D">
      <w:pPr>
        <w:spacing w:after="120" w:line="240" w:lineRule="auto"/>
        <w:ind w:left="720" w:firstLine="720"/>
        <w:rPr>
          <w:sz w:val="24"/>
          <w:szCs w:val="24"/>
        </w:rPr>
      </w:pPr>
      <w:r w:rsidRPr="00653C2C">
        <w:rPr>
          <w:sz w:val="24"/>
          <w:szCs w:val="24"/>
        </w:rPr>
        <w:t>Physical Therapy</w:t>
      </w:r>
      <w:r w:rsidRPr="00653C2C">
        <w:rPr>
          <w:sz w:val="24"/>
          <w:szCs w:val="24"/>
        </w:rPr>
        <w:tab/>
      </w:r>
      <w:r w:rsidRPr="00653C2C">
        <w:rPr>
          <w:sz w:val="24"/>
          <w:szCs w:val="24"/>
        </w:rPr>
        <w:tab/>
      </w:r>
      <w:r w:rsidRPr="00653C2C">
        <w:rPr>
          <w:sz w:val="24"/>
          <w:szCs w:val="24"/>
        </w:rPr>
        <w:tab/>
        <w:t>Hand controls for a car</w:t>
      </w:r>
      <w:r w:rsidR="00822EF5" w:rsidRPr="00653C2C">
        <w:rPr>
          <w:sz w:val="24"/>
          <w:szCs w:val="24"/>
        </w:rPr>
        <w:t>/van</w:t>
      </w:r>
    </w:p>
    <w:p w:rsidR="00E0438C" w:rsidRPr="00653C2C" w:rsidRDefault="00E0438C" w:rsidP="0072355D">
      <w:pPr>
        <w:spacing w:after="120" w:line="240" w:lineRule="auto"/>
        <w:ind w:left="720" w:firstLine="720"/>
        <w:rPr>
          <w:sz w:val="24"/>
          <w:szCs w:val="24"/>
        </w:rPr>
      </w:pPr>
      <w:r w:rsidRPr="00653C2C">
        <w:rPr>
          <w:sz w:val="24"/>
          <w:szCs w:val="24"/>
        </w:rPr>
        <w:t>Driver Evaluation post-injury</w:t>
      </w:r>
      <w:r w:rsidRPr="00653C2C">
        <w:rPr>
          <w:sz w:val="24"/>
          <w:szCs w:val="24"/>
        </w:rPr>
        <w:tab/>
      </w:r>
      <w:r w:rsidRPr="00653C2C">
        <w:rPr>
          <w:sz w:val="24"/>
          <w:szCs w:val="24"/>
        </w:rPr>
        <w:tab/>
        <w:t>Speech Therapy</w:t>
      </w:r>
    </w:p>
    <w:p w:rsidR="00E0438C" w:rsidRPr="00653C2C" w:rsidRDefault="00E0438C" w:rsidP="0072355D">
      <w:pPr>
        <w:spacing w:after="120" w:line="240" w:lineRule="auto"/>
        <w:ind w:left="720" w:firstLine="720"/>
        <w:rPr>
          <w:sz w:val="24"/>
          <w:szCs w:val="24"/>
        </w:rPr>
      </w:pPr>
      <w:r w:rsidRPr="00653C2C">
        <w:rPr>
          <w:sz w:val="24"/>
          <w:szCs w:val="24"/>
        </w:rPr>
        <w:t>Adaptive computer</w:t>
      </w:r>
      <w:r w:rsidRPr="00653C2C">
        <w:rPr>
          <w:sz w:val="24"/>
          <w:szCs w:val="24"/>
        </w:rPr>
        <w:tab/>
      </w:r>
      <w:r w:rsidRPr="00653C2C">
        <w:rPr>
          <w:sz w:val="24"/>
          <w:szCs w:val="24"/>
        </w:rPr>
        <w:tab/>
      </w:r>
      <w:r w:rsidRPr="00653C2C">
        <w:rPr>
          <w:sz w:val="24"/>
          <w:szCs w:val="24"/>
        </w:rPr>
        <w:tab/>
        <w:t>Hospital bed</w:t>
      </w:r>
    </w:p>
    <w:p w:rsidR="00822EF5" w:rsidRPr="00653C2C" w:rsidRDefault="00822EF5">
      <w:pPr>
        <w:rPr>
          <w:sz w:val="24"/>
          <w:szCs w:val="24"/>
        </w:rPr>
      </w:pPr>
    </w:p>
    <w:p w:rsidR="00195823" w:rsidRDefault="00E0438C" w:rsidP="00CA05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0544">
        <w:rPr>
          <w:sz w:val="24"/>
          <w:szCs w:val="24"/>
        </w:rPr>
        <w:t>Since 2003 the C</w:t>
      </w:r>
      <w:r w:rsidR="00DB1F76">
        <w:rPr>
          <w:sz w:val="24"/>
          <w:szCs w:val="24"/>
        </w:rPr>
        <w:t>ommission has awarded over $20,0</w:t>
      </w:r>
      <w:r w:rsidRPr="00CA0544">
        <w:rPr>
          <w:sz w:val="24"/>
          <w:szCs w:val="24"/>
        </w:rPr>
        <w:t>0</w:t>
      </w:r>
      <w:r w:rsidR="001F66E0">
        <w:rPr>
          <w:sz w:val="24"/>
          <w:szCs w:val="24"/>
        </w:rPr>
        <w:t>0</w:t>
      </w:r>
      <w:bookmarkStart w:id="0" w:name="_GoBack"/>
      <w:bookmarkEnd w:id="0"/>
      <w:r w:rsidRPr="00CA0544">
        <w:rPr>
          <w:sz w:val="24"/>
          <w:szCs w:val="24"/>
        </w:rPr>
        <w:t>,000 to</w:t>
      </w:r>
      <w:r w:rsidR="00DB1F76">
        <w:rPr>
          <w:sz w:val="24"/>
          <w:szCs w:val="24"/>
        </w:rPr>
        <w:t xml:space="preserve"> 4,800</w:t>
      </w:r>
      <w:r w:rsidRPr="00CA0544">
        <w:rPr>
          <w:sz w:val="24"/>
          <w:szCs w:val="24"/>
        </w:rPr>
        <w:t xml:space="preserve"> individuals for</w:t>
      </w:r>
      <w:r w:rsidR="00DB1F76">
        <w:rPr>
          <w:sz w:val="24"/>
          <w:szCs w:val="24"/>
        </w:rPr>
        <w:t xml:space="preserve"> their post-acute care and rehabilitation. </w:t>
      </w:r>
      <w:r w:rsidR="00CA0544">
        <w:rPr>
          <w:sz w:val="24"/>
          <w:szCs w:val="24"/>
        </w:rPr>
        <w:t>This does not incl</w:t>
      </w:r>
      <w:r w:rsidR="00DB1F76">
        <w:rPr>
          <w:sz w:val="24"/>
          <w:szCs w:val="24"/>
        </w:rPr>
        <w:t>ude the grants awarded to</w:t>
      </w:r>
      <w:r w:rsidR="00CA0544">
        <w:rPr>
          <w:sz w:val="24"/>
          <w:szCs w:val="24"/>
        </w:rPr>
        <w:t xml:space="preserve"> </w:t>
      </w:r>
      <w:r w:rsidR="00DB1F76">
        <w:rPr>
          <w:sz w:val="24"/>
          <w:szCs w:val="24"/>
        </w:rPr>
        <w:t xml:space="preserve">state </w:t>
      </w:r>
      <w:r w:rsidR="00CA0544">
        <w:rPr>
          <w:sz w:val="24"/>
          <w:szCs w:val="24"/>
        </w:rPr>
        <w:t xml:space="preserve">organizations </w:t>
      </w:r>
      <w:r w:rsidR="00DB1F76">
        <w:rPr>
          <w:sz w:val="24"/>
          <w:szCs w:val="24"/>
        </w:rPr>
        <w:t>and camps for Georgians</w:t>
      </w:r>
      <w:r w:rsidR="00CA0544">
        <w:rPr>
          <w:sz w:val="24"/>
          <w:szCs w:val="24"/>
        </w:rPr>
        <w:t xml:space="preserve"> with traumatic brain injury.</w:t>
      </w:r>
    </w:p>
    <w:p w:rsidR="00CA0544" w:rsidRPr="00CA0544" w:rsidRDefault="00CA0544" w:rsidP="00CA0544">
      <w:pPr>
        <w:pStyle w:val="ListParagraph"/>
        <w:rPr>
          <w:sz w:val="24"/>
          <w:szCs w:val="24"/>
        </w:rPr>
      </w:pPr>
    </w:p>
    <w:p w:rsidR="00E0438C" w:rsidRDefault="00E0438C" w:rsidP="00CA05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0544">
        <w:rPr>
          <w:sz w:val="24"/>
          <w:szCs w:val="24"/>
        </w:rPr>
        <w:t>Zero tax dollars are allocated to the BSITFC.  The Commission’s sole source of funding is a</w:t>
      </w:r>
      <w:r w:rsidR="00DB1F76">
        <w:rPr>
          <w:sz w:val="24"/>
          <w:szCs w:val="24"/>
        </w:rPr>
        <w:t xml:space="preserve"> 10% surcharge on Driving </w:t>
      </w:r>
      <w:proofErr w:type="gramStart"/>
      <w:r w:rsidR="00DB1F76">
        <w:rPr>
          <w:sz w:val="24"/>
          <w:szCs w:val="24"/>
        </w:rPr>
        <w:t>Under</w:t>
      </w:r>
      <w:proofErr w:type="gramEnd"/>
      <w:r w:rsidR="00DB1F76">
        <w:rPr>
          <w:sz w:val="24"/>
          <w:szCs w:val="24"/>
        </w:rPr>
        <w:t xml:space="preserve"> </w:t>
      </w:r>
      <w:r w:rsidRPr="00CA0544">
        <w:rPr>
          <w:sz w:val="24"/>
          <w:szCs w:val="24"/>
        </w:rPr>
        <w:t>the Influence</w:t>
      </w:r>
      <w:r w:rsidR="00DB1F76">
        <w:rPr>
          <w:sz w:val="24"/>
          <w:szCs w:val="24"/>
        </w:rPr>
        <w:t xml:space="preserve"> (DUI)</w:t>
      </w:r>
      <w:r w:rsidRPr="00CA0544">
        <w:rPr>
          <w:sz w:val="24"/>
          <w:szCs w:val="24"/>
        </w:rPr>
        <w:t xml:space="preserve"> fines.</w:t>
      </w:r>
    </w:p>
    <w:p w:rsidR="00CA0544" w:rsidRPr="00CA0544" w:rsidRDefault="00CA0544" w:rsidP="00CA0544">
      <w:pPr>
        <w:pStyle w:val="ListParagraph"/>
        <w:rPr>
          <w:sz w:val="24"/>
          <w:szCs w:val="24"/>
        </w:rPr>
      </w:pPr>
    </w:p>
    <w:p w:rsidR="00195823" w:rsidRPr="00CA0544" w:rsidRDefault="00822EF5" w:rsidP="00CA05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0544">
        <w:rPr>
          <w:sz w:val="24"/>
          <w:szCs w:val="24"/>
        </w:rPr>
        <w:t>The dramatic decline in DUI fine collection has resulted in a $15,000 lifetime award cap for each individual, although the lifetime cost of care can easily exceed $1,000,000.</w:t>
      </w:r>
    </w:p>
    <w:p w:rsidR="00653C2C" w:rsidRDefault="00653C2C"/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634"/>
        <w:gridCol w:w="3036"/>
        <w:gridCol w:w="2880"/>
      </w:tblGrid>
      <w:tr w:rsidR="00653C2C" w:rsidRPr="00653C2C" w:rsidTr="008E7175">
        <w:tc>
          <w:tcPr>
            <w:tcW w:w="263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53C2C" w:rsidRPr="00653C2C" w:rsidRDefault="00653C2C" w:rsidP="00653C2C">
            <w:pPr>
              <w:jc w:val="center"/>
              <w:rPr>
                <w:b/>
                <w:sz w:val="24"/>
                <w:szCs w:val="24"/>
              </w:rPr>
            </w:pPr>
            <w:r w:rsidRPr="00653C2C">
              <w:rPr>
                <w:b/>
                <w:sz w:val="24"/>
                <w:szCs w:val="24"/>
              </w:rPr>
              <w:t>Fiscal Year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53C2C" w:rsidRPr="00653C2C" w:rsidRDefault="00653C2C" w:rsidP="00653C2C">
            <w:pPr>
              <w:jc w:val="center"/>
              <w:rPr>
                <w:b/>
                <w:sz w:val="24"/>
                <w:szCs w:val="24"/>
              </w:rPr>
            </w:pPr>
            <w:r w:rsidRPr="00653C2C">
              <w:rPr>
                <w:b/>
                <w:sz w:val="24"/>
                <w:szCs w:val="24"/>
              </w:rPr>
              <w:t>Remitted From Courts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53C2C" w:rsidRPr="00653C2C" w:rsidRDefault="00653C2C" w:rsidP="00653C2C">
            <w:pPr>
              <w:jc w:val="center"/>
              <w:rPr>
                <w:b/>
                <w:sz w:val="24"/>
                <w:szCs w:val="24"/>
              </w:rPr>
            </w:pPr>
            <w:r w:rsidRPr="00653C2C">
              <w:rPr>
                <w:b/>
                <w:sz w:val="24"/>
                <w:szCs w:val="24"/>
              </w:rPr>
              <w:t>DUI Convictions</w:t>
            </w:r>
          </w:p>
        </w:tc>
      </w:tr>
      <w:tr w:rsidR="00653C2C" w:rsidTr="008E7175">
        <w:tc>
          <w:tcPr>
            <w:tcW w:w="2634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FY08</w:t>
            </w:r>
          </w:p>
        </w:tc>
        <w:tc>
          <w:tcPr>
            <w:tcW w:w="3036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$2,069,640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41,518</w:t>
            </w:r>
          </w:p>
        </w:tc>
      </w:tr>
      <w:tr w:rsidR="00653C2C" w:rsidTr="008E7175">
        <w:tc>
          <w:tcPr>
            <w:tcW w:w="2634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FY09</w:t>
            </w:r>
          </w:p>
        </w:tc>
        <w:tc>
          <w:tcPr>
            <w:tcW w:w="3036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$1,960,830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41,340</w:t>
            </w:r>
          </w:p>
        </w:tc>
      </w:tr>
      <w:tr w:rsidR="00653C2C" w:rsidTr="008E7175">
        <w:tc>
          <w:tcPr>
            <w:tcW w:w="2634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FY10</w:t>
            </w:r>
          </w:p>
        </w:tc>
        <w:tc>
          <w:tcPr>
            <w:tcW w:w="3036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$1,933,528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38,802</w:t>
            </w:r>
          </w:p>
        </w:tc>
      </w:tr>
      <w:tr w:rsidR="00653C2C" w:rsidTr="008E7175">
        <w:tc>
          <w:tcPr>
            <w:tcW w:w="2634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FY11</w:t>
            </w:r>
          </w:p>
        </w:tc>
        <w:tc>
          <w:tcPr>
            <w:tcW w:w="3036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$1,896,580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Data Unavailable</w:t>
            </w:r>
          </w:p>
        </w:tc>
      </w:tr>
      <w:tr w:rsidR="00653C2C" w:rsidTr="008E7175">
        <w:tc>
          <w:tcPr>
            <w:tcW w:w="2634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FY12</w:t>
            </w:r>
          </w:p>
        </w:tc>
        <w:tc>
          <w:tcPr>
            <w:tcW w:w="3036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$1,770,818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33,449</w:t>
            </w:r>
          </w:p>
        </w:tc>
      </w:tr>
      <w:tr w:rsidR="00653C2C" w:rsidTr="008E7175">
        <w:tc>
          <w:tcPr>
            <w:tcW w:w="2634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FY13</w:t>
            </w:r>
          </w:p>
        </w:tc>
        <w:tc>
          <w:tcPr>
            <w:tcW w:w="3036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$1,579,626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29,634</w:t>
            </w:r>
          </w:p>
        </w:tc>
      </w:tr>
      <w:tr w:rsidR="00653C2C" w:rsidTr="008E7175">
        <w:tc>
          <w:tcPr>
            <w:tcW w:w="2634" w:type="dxa"/>
            <w:shd w:val="clear" w:color="auto" w:fill="DAEEF3" w:themeFill="accent5" w:themeFillTint="33"/>
          </w:tcPr>
          <w:p w:rsidR="00653C2C" w:rsidRPr="00653C2C" w:rsidRDefault="00DB1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FY14 </w:t>
            </w:r>
          </w:p>
        </w:tc>
        <w:tc>
          <w:tcPr>
            <w:tcW w:w="3036" w:type="dxa"/>
            <w:shd w:val="clear" w:color="auto" w:fill="DAEEF3" w:themeFill="accent5" w:themeFillTint="33"/>
          </w:tcPr>
          <w:p w:rsidR="00653C2C" w:rsidRPr="00653C2C" w:rsidRDefault="00DB1F76">
            <w:pPr>
              <w:rPr>
                <w:sz w:val="24"/>
                <w:szCs w:val="24"/>
              </w:rPr>
            </w:pPr>
            <w:r w:rsidRPr="00DB1F76">
              <w:rPr>
                <w:sz w:val="24"/>
                <w:szCs w:val="24"/>
              </w:rPr>
              <w:t>$1,449,027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653C2C" w:rsidRPr="00653C2C" w:rsidRDefault="00653C2C">
            <w:pPr>
              <w:rPr>
                <w:sz w:val="24"/>
                <w:szCs w:val="24"/>
              </w:rPr>
            </w:pPr>
            <w:r w:rsidRPr="00653C2C">
              <w:rPr>
                <w:sz w:val="24"/>
                <w:szCs w:val="24"/>
              </w:rPr>
              <w:t>Data Unavailable</w:t>
            </w:r>
          </w:p>
        </w:tc>
      </w:tr>
    </w:tbl>
    <w:p w:rsidR="00653C2C" w:rsidRDefault="00653C2C"/>
    <w:sectPr w:rsidR="00653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6978"/>
    <w:multiLevelType w:val="hybridMultilevel"/>
    <w:tmpl w:val="BB96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5823"/>
    <w:rsid w:val="00072FC3"/>
    <w:rsid w:val="00195823"/>
    <w:rsid w:val="001F66E0"/>
    <w:rsid w:val="00653C2C"/>
    <w:rsid w:val="0072355D"/>
    <w:rsid w:val="00822EF5"/>
    <w:rsid w:val="00843EB9"/>
    <w:rsid w:val="008838E2"/>
    <w:rsid w:val="008A1144"/>
    <w:rsid w:val="008E7175"/>
    <w:rsid w:val="009C6516"/>
    <w:rsid w:val="00CA0544"/>
    <w:rsid w:val="00DB1F76"/>
    <w:rsid w:val="00E0438C"/>
    <w:rsid w:val="00F30EDC"/>
    <w:rsid w:val="00F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2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53C2C"/>
    <w:rPr>
      <w:i/>
      <w:iCs/>
    </w:rPr>
  </w:style>
  <w:style w:type="table" w:styleId="TableGrid">
    <w:name w:val="Table Grid"/>
    <w:basedOn w:val="TableNormal"/>
    <w:uiPriority w:val="59"/>
    <w:rsid w:val="00653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Public Health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Lotti</dc:creator>
  <cp:lastModifiedBy>clyoung</cp:lastModifiedBy>
  <cp:revision>2</cp:revision>
  <dcterms:created xsi:type="dcterms:W3CDTF">2014-09-30T15:01:00Z</dcterms:created>
  <dcterms:modified xsi:type="dcterms:W3CDTF">2014-09-30T15:01:00Z</dcterms:modified>
</cp:coreProperties>
</file>